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3FD4" w14:textId="479E6694" w:rsidR="00485363" w:rsidRDefault="00DB6BBA" w:rsidP="00DB6BBA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36"/>
          <w:szCs w:val="36"/>
        </w:rPr>
        <w:t>Madelyn M. Gillespie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D0592C">
        <w:rPr>
          <w:rFonts w:ascii="Bookman Old Style" w:hAnsi="Bookman Old Style"/>
          <w:sz w:val="24"/>
          <w:szCs w:val="24"/>
        </w:rPr>
        <w:t>40 Meade Street</w:t>
      </w:r>
    </w:p>
    <w:p w14:paraId="0F456AB5" w14:textId="5AF0C231" w:rsidR="00DB6BBA" w:rsidRPr="00DB6BBA" w:rsidRDefault="00DB6BBA" w:rsidP="00DB6BB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D0592C">
        <w:rPr>
          <w:rFonts w:ascii="Bookman Old Style" w:hAnsi="Bookman Old Style"/>
          <w:sz w:val="24"/>
          <w:szCs w:val="24"/>
        </w:rPr>
        <w:t>Wellsboro, PA 16901</w:t>
      </w:r>
    </w:p>
    <w:p w14:paraId="751B4830" w14:textId="77777777" w:rsidR="00DB6BBA" w:rsidRPr="00DB6BBA" w:rsidRDefault="00DB6BBA" w:rsidP="00DB6BBA">
      <w:pPr>
        <w:pStyle w:val="NoSpacing"/>
        <w:rPr>
          <w:rFonts w:ascii="Bookman Old Style" w:hAnsi="Bookman Old Style"/>
          <w:sz w:val="24"/>
          <w:szCs w:val="24"/>
        </w:rPr>
      </w:pPr>
      <w:r w:rsidRPr="00DB6BBA">
        <w:rPr>
          <w:rFonts w:ascii="Bookman Old Style" w:hAnsi="Bookman Old Style"/>
          <w:sz w:val="24"/>
          <w:szCs w:val="24"/>
        </w:rPr>
        <w:tab/>
      </w:r>
      <w:r w:rsidRPr="00DB6BBA">
        <w:rPr>
          <w:rFonts w:ascii="Bookman Old Style" w:hAnsi="Bookman Old Style"/>
          <w:sz w:val="24"/>
          <w:szCs w:val="24"/>
        </w:rPr>
        <w:tab/>
      </w:r>
      <w:r w:rsidRPr="00DB6BBA">
        <w:rPr>
          <w:rFonts w:ascii="Bookman Old Style" w:hAnsi="Bookman Old Style"/>
          <w:sz w:val="24"/>
          <w:szCs w:val="24"/>
        </w:rPr>
        <w:tab/>
      </w:r>
      <w:r w:rsidRPr="00DB6BBA">
        <w:rPr>
          <w:rFonts w:ascii="Bookman Old Style" w:hAnsi="Bookman Old Style"/>
          <w:sz w:val="24"/>
          <w:szCs w:val="24"/>
        </w:rPr>
        <w:tab/>
      </w:r>
      <w:r w:rsidRPr="00DB6BBA">
        <w:rPr>
          <w:rFonts w:ascii="Bookman Old Style" w:hAnsi="Bookman Old Style"/>
          <w:sz w:val="24"/>
          <w:szCs w:val="24"/>
        </w:rPr>
        <w:tab/>
      </w:r>
      <w:r w:rsidRPr="00DB6BBA">
        <w:rPr>
          <w:rFonts w:ascii="Bookman Old Style" w:hAnsi="Bookman Old Style"/>
          <w:sz w:val="24"/>
          <w:szCs w:val="24"/>
        </w:rPr>
        <w:tab/>
      </w:r>
      <w:r w:rsidRPr="00DB6BBA">
        <w:rPr>
          <w:rFonts w:ascii="Bookman Old Style" w:hAnsi="Bookman Old Style"/>
          <w:sz w:val="24"/>
          <w:szCs w:val="24"/>
        </w:rPr>
        <w:tab/>
      </w:r>
      <w:r w:rsidRPr="00DB6BBA">
        <w:rPr>
          <w:rFonts w:ascii="Bookman Old Style" w:hAnsi="Bookman Old Style"/>
          <w:sz w:val="24"/>
          <w:szCs w:val="24"/>
        </w:rPr>
        <w:tab/>
      </w:r>
      <w:r w:rsidRPr="00DB6BBA">
        <w:rPr>
          <w:rFonts w:ascii="Bookman Old Style" w:hAnsi="Bookman Old Style"/>
          <w:sz w:val="24"/>
          <w:szCs w:val="24"/>
        </w:rPr>
        <w:tab/>
        <w:t>724-771-2128</w:t>
      </w:r>
    </w:p>
    <w:p w14:paraId="32AD609C" w14:textId="07E4C970" w:rsidR="00DB6BBA" w:rsidRPr="006F75C5" w:rsidRDefault="00DB6BBA" w:rsidP="00DB6BBA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hyperlink r:id="rId8" w:history="1">
        <w:r w:rsidR="00ED1AD7" w:rsidRPr="006F75C5">
          <w:rPr>
            <w:rStyle w:val="Hyperlink"/>
            <w:rFonts w:ascii="Bookman Old Style" w:hAnsi="Bookman Old Style"/>
            <w:color w:val="auto"/>
            <w:sz w:val="28"/>
            <w:szCs w:val="28"/>
          </w:rPr>
          <w:t>gillespiemadelyn@yahoo.com</w:t>
        </w:r>
      </w:hyperlink>
    </w:p>
    <w:p w14:paraId="40600E39" w14:textId="77777777" w:rsidR="00DB6BBA" w:rsidRDefault="00DB6BBA" w:rsidP="00DB6BBA">
      <w:pPr>
        <w:pStyle w:val="NoSpacing"/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</w:p>
    <w:p w14:paraId="400E7A79" w14:textId="77777777" w:rsidR="009E535E" w:rsidRDefault="009E535E" w:rsidP="00B33B31">
      <w:pPr>
        <w:pStyle w:val="NoSpacing"/>
        <w:rPr>
          <w:rFonts w:ascii="Bookman Old Style" w:hAnsi="Bookman Old Style"/>
          <w:color w:val="767171" w:themeColor="background2" w:themeShade="80"/>
          <w:sz w:val="24"/>
          <w:szCs w:val="24"/>
        </w:rPr>
      </w:pPr>
    </w:p>
    <w:p w14:paraId="5B83F5DB" w14:textId="289B8718" w:rsidR="00B33B31" w:rsidRDefault="00B33B31" w:rsidP="00F46C82">
      <w:pPr>
        <w:pStyle w:val="NoSpacing"/>
        <w:ind w:left="2160" w:hanging="2160"/>
        <w:rPr>
          <w:sz w:val="24"/>
          <w:szCs w:val="24"/>
        </w:rPr>
      </w:pPr>
      <w:proofErr w:type="gramStart"/>
      <w:r w:rsidRPr="00B33B31">
        <w:rPr>
          <w:b/>
          <w:sz w:val="24"/>
          <w:szCs w:val="24"/>
        </w:rPr>
        <w:t>OBJECTIVE</w:t>
      </w:r>
      <w:r>
        <w:rPr>
          <w:b/>
          <w:color w:val="767171" w:themeColor="background2" w:themeShade="80"/>
          <w:sz w:val="24"/>
          <w:szCs w:val="24"/>
        </w:rPr>
        <w:tab/>
      </w:r>
      <w:r w:rsidR="00D0592C">
        <w:rPr>
          <w:sz w:val="24"/>
          <w:szCs w:val="24"/>
        </w:rPr>
        <w:t>To provide the best informational service that I am capable of to both students and faculty.</w:t>
      </w:r>
      <w:proofErr w:type="gramEnd"/>
      <w:r w:rsidR="00D0592C">
        <w:rPr>
          <w:sz w:val="24"/>
          <w:szCs w:val="24"/>
        </w:rPr>
        <w:t xml:space="preserve"> </w:t>
      </w:r>
    </w:p>
    <w:p w14:paraId="707BBF94" w14:textId="77777777" w:rsidR="00B33B31" w:rsidRDefault="00B33B31" w:rsidP="00B33B31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671759E" w14:textId="77777777" w:rsidR="00B33B31" w:rsidRDefault="00B33B31" w:rsidP="00B33B31">
      <w:pPr>
        <w:pStyle w:val="NoSpacing"/>
        <w:rPr>
          <w:b/>
          <w:color w:val="767171" w:themeColor="background2" w:themeShade="80"/>
          <w:sz w:val="24"/>
          <w:szCs w:val="24"/>
        </w:rPr>
      </w:pPr>
      <w:r>
        <w:rPr>
          <w:b/>
          <w:sz w:val="24"/>
          <w:szCs w:val="24"/>
        </w:rPr>
        <w:t>EXPERIENCE</w:t>
      </w:r>
      <w:r>
        <w:rPr>
          <w:sz w:val="24"/>
          <w:szCs w:val="24"/>
        </w:rPr>
        <w:t xml:space="preserve"> </w:t>
      </w:r>
      <w:r>
        <w:rPr>
          <w:b/>
          <w:color w:val="767171" w:themeColor="background2" w:themeShade="80"/>
          <w:sz w:val="24"/>
          <w:szCs w:val="24"/>
        </w:rPr>
        <w:tab/>
      </w:r>
    </w:p>
    <w:p w14:paraId="719A6966" w14:textId="0BD48075" w:rsidR="00D0592C" w:rsidRDefault="00B33B31" w:rsidP="00B33B31">
      <w:pPr>
        <w:pStyle w:val="NoSpacing"/>
        <w:rPr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ab/>
      </w:r>
      <w:r>
        <w:rPr>
          <w:b/>
          <w:color w:val="767171" w:themeColor="background2" w:themeShade="80"/>
          <w:sz w:val="24"/>
          <w:szCs w:val="24"/>
        </w:rPr>
        <w:tab/>
      </w:r>
      <w:r w:rsidR="00D0592C">
        <w:rPr>
          <w:b/>
          <w:sz w:val="24"/>
          <w:szCs w:val="24"/>
        </w:rPr>
        <w:t>Mansfield University of Pennsylvania</w:t>
      </w:r>
      <w:r w:rsidR="00D0592C">
        <w:rPr>
          <w:b/>
          <w:sz w:val="24"/>
          <w:szCs w:val="24"/>
        </w:rPr>
        <w:tab/>
      </w:r>
      <w:r w:rsidR="00D0592C">
        <w:rPr>
          <w:sz w:val="24"/>
          <w:szCs w:val="24"/>
        </w:rPr>
        <w:t>Mansfield, PA</w:t>
      </w:r>
      <w:r w:rsidR="00D0592C">
        <w:rPr>
          <w:sz w:val="24"/>
          <w:szCs w:val="24"/>
        </w:rPr>
        <w:tab/>
      </w:r>
      <w:r w:rsidR="00D0592C">
        <w:rPr>
          <w:sz w:val="24"/>
          <w:szCs w:val="24"/>
        </w:rPr>
        <w:tab/>
      </w:r>
      <w:r w:rsidR="00D0592C">
        <w:rPr>
          <w:sz w:val="24"/>
          <w:szCs w:val="24"/>
        </w:rPr>
        <w:tab/>
        <w:t>570-662-4000</w:t>
      </w:r>
    </w:p>
    <w:p w14:paraId="7250BC80" w14:textId="77777777" w:rsidR="00D0592C" w:rsidRDefault="00D0592C" w:rsidP="00B33B31">
      <w:pPr>
        <w:pStyle w:val="NoSpacing"/>
        <w:rPr>
          <w:sz w:val="24"/>
          <w:szCs w:val="24"/>
        </w:rPr>
      </w:pPr>
    </w:p>
    <w:p w14:paraId="1E5C7CF4" w14:textId="116C1118" w:rsidR="00D0592C" w:rsidRDefault="00D0592C" w:rsidP="00B33B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Library Assistant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2016 - Present</w:t>
      </w:r>
    </w:p>
    <w:p w14:paraId="192C7568" w14:textId="65C14ED2" w:rsidR="00D0592C" w:rsidRPr="00D0592C" w:rsidRDefault="00D0592C" w:rsidP="00B33B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Provides informational services for library patrons during the evening hours. </w:t>
      </w:r>
      <w:bookmarkStart w:id="0" w:name="_GoBack"/>
      <w:bookmarkEnd w:id="0"/>
    </w:p>
    <w:p w14:paraId="2F8770A4" w14:textId="77777777" w:rsidR="00D0592C" w:rsidRDefault="00D0592C" w:rsidP="00B33B31">
      <w:pPr>
        <w:pStyle w:val="NoSpacing"/>
        <w:rPr>
          <w:b/>
          <w:color w:val="767171" w:themeColor="background2" w:themeShade="80"/>
          <w:sz w:val="24"/>
          <w:szCs w:val="24"/>
        </w:rPr>
      </w:pPr>
    </w:p>
    <w:p w14:paraId="06101514" w14:textId="79F900B7" w:rsidR="00CC6E07" w:rsidRDefault="00D0592C" w:rsidP="00B33B31">
      <w:pPr>
        <w:pStyle w:val="NoSpacing"/>
        <w:rPr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ab/>
      </w:r>
      <w:r>
        <w:rPr>
          <w:b/>
          <w:color w:val="767171" w:themeColor="background2" w:themeShade="80"/>
          <w:sz w:val="24"/>
          <w:szCs w:val="24"/>
        </w:rPr>
        <w:tab/>
      </w:r>
      <w:r w:rsidR="00000961">
        <w:rPr>
          <w:b/>
          <w:sz w:val="24"/>
          <w:szCs w:val="24"/>
        </w:rPr>
        <w:t>Pomeroy</w:t>
      </w:r>
      <w:r w:rsidR="00000961">
        <w:rPr>
          <w:b/>
          <w:sz w:val="24"/>
          <w:szCs w:val="24"/>
        </w:rPr>
        <w:tab/>
      </w:r>
      <w:r w:rsidR="00000961">
        <w:rPr>
          <w:b/>
          <w:sz w:val="24"/>
          <w:szCs w:val="24"/>
        </w:rPr>
        <w:tab/>
      </w:r>
      <w:r w:rsidR="00CC6E07">
        <w:rPr>
          <w:b/>
          <w:sz w:val="24"/>
          <w:szCs w:val="24"/>
        </w:rPr>
        <w:t xml:space="preserve"> </w:t>
      </w:r>
      <w:r w:rsidR="00CC6E07">
        <w:rPr>
          <w:sz w:val="24"/>
          <w:szCs w:val="24"/>
        </w:rPr>
        <w:tab/>
      </w:r>
      <w:r w:rsidR="00CC6E07">
        <w:rPr>
          <w:sz w:val="24"/>
          <w:szCs w:val="24"/>
        </w:rPr>
        <w:tab/>
      </w:r>
      <w:r w:rsidR="00CC6E07">
        <w:rPr>
          <w:sz w:val="24"/>
          <w:szCs w:val="24"/>
        </w:rPr>
        <w:tab/>
        <w:t>Murrysville, PA</w:t>
      </w:r>
      <w:r w:rsidR="00CC6E07">
        <w:rPr>
          <w:sz w:val="24"/>
          <w:szCs w:val="24"/>
        </w:rPr>
        <w:tab/>
      </w:r>
      <w:r w:rsidR="00CC6E07">
        <w:rPr>
          <w:sz w:val="24"/>
          <w:szCs w:val="24"/>
        </w:rPr>
        <w:tab/>
        <w:t>800-846-8727</w:t>
      </w:r>
    </w:p>
    <w:p w14:paraId="399BB47D" w14:textId="693C0BC0" w:rsidR="00CC6E07" w:rsidRDefault="00CC6E07" w:rsidP="00B33B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44D8C0" w14:textId="000D4C15" w:rsidR="00CC6E07" w:rsidRDefault="00CC6E07" w:rsidP="00B33B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8C6">
        <w:rPr>
          <w:sz w:val="24"/>
          <w:szCs w:val="24"/>
          <w:u w:val="single"/>
        </w:rPr>
        <w:t>Portable Storage Media Operator</w:t>
      </w:r>
      <w:r w:rsidR="00E258EE">
        <w:rPr>
          <w:sz w:val="24"/>
          <w:szCs w:val="24"/>
        </w:rPr>
        <w:tab/>
      </w:r>
      <w:r w:rsidR="00AA2A87">
        <w:rPr>
          <w:sz w:val="24"/>
          <w:szCs w:val="24"/>
        </w:rPr>
        <w:tab/>
      </w:r>
      <w:r w:rsidR="00D0592C">
        <w:rPr>
          <w:sz w:val="24"/>
          <w:szCs w:val="24"/>
        </w:rPr>
        <w:t>May 2015 - August 2016</w:t>
      </w:r>
    </w:p>
    <w:p w14:paraId="1EF9947D" w14:textId="012820B5" w:rsidR="00626241" w:rsidRPr="008E75EC" w:rsidRDefault="00E5708B" w:rsidP="008E75EC">
      <w:pPr>
        <w:pStyle w:val="NoSpacing"/>
        <w:ind w:left="1440" w:hanging="18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sz w:val="24"/>
          <w:szCs w:val="24"/>
        </w:rPr>
        <w:tab/>
        <w:t>Maintains multi</w:t>
      </w:r>
      <w:r w:rsidR="006538C6">
        <w:rPr>
          <w:sz w:val="24"/>
          <w:szCs w:val="24"/>
        </w:rPr>
        <w:t>ple auto</w:t>
      </w:r>
      <w:r w:rsidR="001B0447">
        <w:rPr>
          <w:sz w:val="24"/>
          <w:szCs w:val="24"/>
        </w:rPr>
        <w:t>mated tape libraries in Murrysville, PA</w:t>
      </w:r>
      <w:r>
        <w:rPr>
          <w:sz w:val="24"/>
          <w:szCs w:val="24"/>
        </w:rPr>
        <w:t xml:space="preserve">. Verifies portable storage media requests from storage in addition to creating evidence documents detailing media movements. </w:t>
      </w:r>
      <w:r w:rsidR="006538C6">
        <w:rPr>
          <w:sz w:val="24"/>
          <w:szCs w:val="24"/>
        </w:rPr>
        <w:t>Works in conjunction with multiple parties to ensure the smooth operation and safeguard of data while maintaining detailed records.</w:t>
      </w:r>
    </w:p>
    <w:p w14:paraId="67C23DE6" w14:textId="77777777" w:rsidR="00626241" w:rsidRDefault="00626241" w:rsidP="00B33B31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21CD8D21" w14:textId="77777777" w:rsidR="00626241" w:rsidRDefault="00626241" w:rsidP="00B33B31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proofErr w:type="spellStart"/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>Walmart</w:t>
      </w:r>
      <w:proofErr w:type="spellEnd"/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 xml:space="preserve"> Store #</w:t>
      </w:r>
      <w:r w:rsidR="006034B4"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>5356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Blairsville, PA</w:t>
      </w:r>
      <w:r w:rsidR="0084436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 w:rsidR="0084436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 w:rsidR="0084436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724-349-3349</w:t>
      </w:r>
    </w:p>
    <w:p w14:paraId="65ABE608" w14:textId="77777777" w:rsidR="00626241" w:rsidRDefault="00626241" w:rsidP="00B33B31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0EA49FD8" w14:textId="3E4E3266" w:rsidR="00626241" w:rsidRDefault="00626241" w:rsidP="00B33B31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single"/>
        </w:rPr>
        <w:t>Sales Associate</w:t>
      </w:r>
      <w:r w:rsidR="008E75EC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 w:rsidR="008E75EC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 w:rsidR="008E75EC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 w:rsidR="008E75EC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May 2011 – Present</w:t>
      </w:r>
    </w:p>
    <w:p w14:paraId="5C94DA43" w14:textId="549A14F5" w:rsidR="00626241" w:rsidRDefault="00262B69" w:rsidP="00B33B31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Provides</w:t>
      </w:r>
      <w:r w:rsidR="0062624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customer service for Sporting Goods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,</w:t>
      </w:r>
      <w:r w:rsidR="0062624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Automotive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, and Lawn and Garden</w:t>
      </w:r>
      <w:r w:rsidR="0062624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departments.</w:t>
      </w:r>
    </w:p>
    <w:p w14:paraId="17FBC71F" w14:textId="248818E6" w:rsidR="00626241" w:rsidRDefault="00262B69" w:rsidP="000D4C2A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Operates the cash register and assists customers</w:t>
      </w:r>
      <w:r w:rsidR="0062624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.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Plans features, maintains inventory and aids</w:t>
      </w:r>
      <w:r w:rsidR="0062624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other departments with tasks as assigned by management.</w:t>
      </w:r>
    </w:p>
    <w:p w14:paraId="3112B2B9" w14:textId="77777777" w:rsidR="00626241" w:rsidRDefault="00626241" w:rsidP="00626241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355F4178" w14:textId="77777777" w:rsidR="00626241" w:rsidRDefault="00626241" w:rsidP="00626241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>Seton Hill University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Greensburg, PA</w:t>
      </w:r>
      <w:r w:rsidR="0084436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 w:rsidR="0084436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800-826-6234</w:t>
      </w:r>
    </w:p>
    <w:p w14:paraId="225F5F67" w14:textId="77777777" w:rsidR="00626241" w:rsidRDefault="00626241" w:rsidP="00626241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3FDBBED8" w14:textId="77777777" w:rsidR="00626241" w:rsidRDefault="00626241" w:rsidP="00626241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single"/>
        </w:rPr>
        <w:t>Student Archivist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September 2007 – May 2011</w:t>
      </w:r>
    </w:p>
    <w:p w14:paraId="6C3548CC" w14:textId="3E384C78" w:rsidR="004F78AD" w:rsidRDefault="00626241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Organized</w:t>
      </w:r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and cataloged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archival materials, </w:t>
      </w:r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digitized photo</w:t>
      </w:r>
      <w:r w:rsidR="008213D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graph</w:t>
      </w:r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 and documents</w:t>
      </w:r>
      <w:r w:rsidR="000D4C2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,</w:t>
      </w:r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</w:t>
      </w:r>
      <w:r w:rsidR="000D4C2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in addition to assisting</w:t>
      </w:r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students and faculty with archival research.</w:t>
      </w:r>
      <w:proofErr w:type="gram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</w:t>
      </w:r>
    </w:p>
    <w:p w14:paraId="53369C44" w14:textId="77777777" w:rsidR="004F78AD" w:rsidRDefault="004F78AD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7115B4BE" w14:textId="77777777" w:rsidR="004F78AD" w:rsidRDefault="004F78AD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single"/>
        </w:rPr>
        <w:t xml:space="preserve">Editor of the </w:t>
      </w:r>
      <w:proofErr w:type="spellStart"/>
      <w:r w:rsidRPr="0084436B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  <w:u w:val="single"/>
        </w:rPr>
        <w:t>Setonian</w:t>
      </w:r>
      <w:proofErr w:type="spellEnd"/>
      <w:r w:rsidRPr="0084436B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September 2010 – June 2011</w:t>
      </w:r>
    </w:p>
    <w:p w14:paraId="68C3C745" w14:textId="77777777" w:rsidR="004F78AD" w:rsidRDefault="004F78AD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Chief Editor of the Seton Hill</w:t>
      </w:r>
      <w:r w:rsidR="000D4C2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University student newspaper.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Approved all articles, ads, layout, </w:t>
      </w:r>
      <w:r w:rsidR="000D4C2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and coordinated the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distribution </w:t>
      </w:r>
      <w:r w:rsidR="0084436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of 1500 </w:t>
      </w:r>
      <w:r w:rsidR="000D4C2A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papers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for each</w:t>
      </w:r>
      <w:r w:rsidR="006034B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edition</w:t>
      </w:r>
      <w:r w:rsidR="006034B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every other month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</w:t>
      </w:r>
    </w:p>
    <w:p w14:paraId="39C091C9" w14:textId="77777777" w:rsidR="004F78AD" w:rsidRDefault="004F78AD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2BA59F31" w14:textId="77777777" w:rsidR="004F78AD" w:rsidRDefault="004F78AD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single"/>
        </w:rPr>
        <w:t>Layout Editor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September 2008 – May 2010</w:t>
      </w:r>
    </w:p>
    <w:p w14:paraId="0BD8E61B" w14:textId="77777777" w:rsidR="004F78AD" w:rsidRDefault="007913A0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Oversaw the layout of ads, </w:t>
      </w:r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articles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, and photographs</w:t>
      </w:r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for each edition of the </w:t>
      </w:r>
      <w:proofErr w:type="spellStart"/>
      <w:r w:rsidR="004F78AD" w:rsidRPr="0084436B">
        <w:rPr>
          <w:rStyle w:val="IntenseReference"/>
          <w:b w:val="0"/>
          <w:bCs w:val="0"/>
          <w:i/>
          <w:smallCaps w:val="0"/>
          <w:color w:val="auto"/>
          <w:spacing w:val="0"/>
          <w:sz w:val="24"/>
          <w:szCs w:val="24"/>
        </w:rPr>
        <w:t>Setonian</w:t>
      </w:r>
      <w:proofErr w:type="spellEnd"/>
      <w:r w:rsidR="004F78AD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student</w:t>
      </w:r>
    </w:p>
    <w:p w14:paraId="1B006257" w14:textId="77777777" w:rsidR="00626241" w:rsidRDefault="004F78AD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newspaper</w:t>
      </w:r>
      <w:proofErr w:type="gramEnd"/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</w:t>
      </w:r>
      <w:r w:rsidR="00626241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</w:t>
      </w:r>
    </w:p>
    <w:p w14:paraId="78C976D9" w14:textId="77777777" w:rsidR="004F78AD" w:rsidRPr="004F78AD" w:rsidRDefault="004F78AD" w:rsidP="004F78AD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63E15B77" w14:textId="77777777" w:rsidR="004F78AD" w:rsidRDefault="004F78AD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single"/>
        </w:rPr>
        <w:t>Officer of Student Government Association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September 2008 – May 2009</w:t>
      </w:r>
    </w:p>
    <w:p w14:paraId="577ECF27" w14:textId="77777777" w:rsidR="004F78AD" w:rsidRDefault="005048D6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Served as an officer on the Government Association for Seton Hill University</w:t>
      </w:r>
      <w:r w:rsidR="00D23D40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.</w:t>
      </w:r>
      <w:r w:rsidR="0084436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In this capacity</w:t>
      </w:r>
    </w:p>
    <w:p w14:paraId="36DDECBA" w14:textId="77777777" w:rsidR="0084436B" w:rsidRDefault="0084436B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I was the Secretary and responsible for taking minutes at each meeting.</w:t>
      </w:r>
    </w:p>
    <w:p w14:paraId="7ACF6213" w14:textId="77777777" w:rsidR="00FB7630" w:rsidRDefault="00FB7630" w:rsidP="00FB7630">
      <w:pPr>
        <w:pStyle w:val="NoSpacing"/>
        <w:rPr>
          <w:rStyle w:val="IntenseReference"/>
          <w:bCs w:val="0"/>
          <w:smallCaps w:val="0"/>
          <w:color w:val="auto"/>
          <w:spacing w:val="0"/>
          <w:sz w:val="24"/>
          <w:szCs w:val="24"/>
        </w:rPr>
      </w:pPr>
    </w:p>
    <w:p w14:paraId="16BA4E06" w14:textId="77777777" w:rsidR="00CD75F4" w:rsidRDefault="00CD75F4">
      <w:pP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lastRenderedPageBreak/>
        <w:br w:type="page"/>
      </w:r>
    </w:p>
    <w:p w14:paraId="00F27030" w14:textId="72147ADC" w:rsidR="004F78AD" w:rsidRDefault="005048D6" w:rsidP="00FB7630">
      <w:pPr>
        <w:pStyle w:val="NoSpacing"/>
        <w:rPr>
          <w:rStyle w:val="IntenseReference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lastRenderedPageBreak/>
        <w:t>COMPUTER KNOWLEDGE</w:t>
      </w:r>
    </w:p>
    <w:p w14:paraId="6FC68986" w14:textId="49425993" w:rsidR="00FB7630" w:rsidRDefault="00FB7630" w:rsidP="00FB7630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Microsoft Office</w:t>
      </w:r>
      <w:r w:rsidR="004F34A6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 (Word, PowerPoint, Excel)</w:t>
      </w:r>
    </w:p>
    <w:p w14:paraId="53A7FBC9" w14:textId="51E13F33" w:rsidR="004F34A6" w:rsidRDefault="004F34A6" w:rsidP="00FB7630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Microsoft Outlook</w:t>
      </w:r>
    </w:p>
    <w:p w14:paraId="2E96BA57" w14:textId="77777777" w:rsidR="0084436B" w:rsidRDefault="006034B4" w:rsidP="00FB7630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Apple computers and software</w:t>
      </w:r>
    </w:p>
    <w:p w14:paraId="677766C2" w14:textId="77777777" w:rsidR="0084436B" w:rsidRDefault="0084436B" w:rsidP="00FB7630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Adobe </w:t>
      </w:r>
      <w:r w:rsidR="006034B4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Suite</w:t>
      </w:r>
    </w:p>
    <w:p w14:paraId="6AAE016E" w14:textId="77777777" w:rsidR="0084436B" w:rsidRDefault="0084436B" w:rsidP="00FB7630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Computer Hardware</w:t>
      </w:r>
    </w:p>
    <w:p w14:paraId="3079DAD0" w14:textId="2FDED385" w:rsidR="005048D6" w:rsidRDefault="006538C6" w:rsidP="0084436B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IBM Lotus Notes</w:t>
      </w:r>
    </w:p>
    <w:p w14:paraId="12655276" w14:textId="591BEE23" w:rsidR="006538C6" w:rsidRDefault="006538C6" w:rsidP="006538C6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IBM Verse </w:t>
      </w:r>
    </w:p>
    <w:p w14:paraId="1F8BA004" w14:textId="22AEB0E5" w:rsidR="006538C6" w:rsidRDefault="006538C6" w:rsidP="006538C6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TOCTD - Tape Operations Communication Tool/Database</w:t>
      </w:r>
    </w:p>
    <w:p w14:paraId="5B83E31F" w14:textId="67A1CB66" w:rsidR="00662FB8" w:rsidRPr="00662FB8" w:rsidRDefault="006538C6" w:rsidP="006538C6">
      <w:pPr>
        <w:pStyle w:val="NoSpacing"/>
        <w:numPr>
          <w:ilvl w:val="0"/>
          <w:numId w:val="3"/>
        </w:numP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P</w:t>
      </w:r>
      <w:r w:rsidR="00662FB8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ortable Storage Media Database</w:t>
      </w:r>
    </w:p>
    <w:p w14:paraId="4DCC2F15" w14:textId="77777777" w:rsidR="005048D6" w:rsidRPr="00FB7630" w:rsidRDefault="00FB7630" w:rsidP="00FB7630">
      <w:pPr>
        <w:pStyle w:val="NoSpacing"/>
        <w:rPr>
          <w:rStyle w:val="IntenseReference"/>
          <w:bCs w:val="0"/>
          <w:smallCaps w:val="0"/>
          <w:color w:val="3B3838" w:themeColor="background2" w:themeShade="40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3B3838" w:themeColor="background2" w:themeShade="40"/>
          <w:spacing w:val="0"/>
          <w:sz w:val="24"/>
          <w:szCs w:val="24"/>
        </w:rPr>
        <w:t>__________________________________________________________________________________________</w:t>
      </w:r>
    </w:p>
    <w:p w14:paraId="2D372A72" w14:textId="77777777" w:rsidR="005048D6" w:rsidRDefault="005048D6" w:rsidP="005048D6">
      <w:pPr>
        <w:pStyle w:val="NoSpacing"/>
        <w:rPr>
          <w:rStyle w:val="IntenseReference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>EDUCATION</w:t>
      </w:r>
    </w:p>
    <w:p w14:paraId="38642DE2" w14:textId="77777777" w:rsidR="005048D6" w:rsidRDefault="005048D6" w:rsidP="004F78AD">
      <w:pPr>
        <w:pStyle w:val="NoSpacing"/>
        <w:ind w:left="14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>University of Kentucky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 w:rsidR="0084436B"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 xml:space="preserve">Lexington, 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Kentucky</w:t>
      </w:r>
    </w:p>
    <w:p w14:paraId="7641021A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</w:p>
    <w:p w14:paraId="36FA98D4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M.A. Library of </w:t>
      </w:r>
      <w:proofErr w:type="gramStart"/>
      <w:r>
        <w:rPr>
          <w:sz w:val="24"/>
          <w:szCs w:val="24"/>
        </w:rPr>
        <w:t>Information 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proofErr w:type="gramEnd"/>
      <w:r>
        <w:rPr>
          <w:sz w:val="24"/>
          <w:szCs w:val="24"/>
        </w:rPr>
        <w:t>-2013</w:t>
      </w:r>
    </w:p>
    <w:p w14:paraId="46C5E0BF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Cumulative GPA of 3.933</w:t>
      </w:r>
    </w:p>
    <w:p w14:paraId="304BD029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</w:p>
    <w:p w14:paraId="677D8763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  <w:r>
        <w:rPr>
          <w:b/>
          <w:sz w:val="24"/>
          <w:szCs w:val="24"/>
        </w:rPr>
        <w:t>Seton Hill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Greensburg, PA</w:t>
      </w:r>
    </w:p>
    <w:p w14:paraId="55BFE0A4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</w:p>
    <w:p w14:paraId="3D19E133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B.A. New Media Journalism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2007-2011</w:t>
      </w:r>
    </w:p>
    <w:p w14:paraId="24E13167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Cumulative GPA of</w:t>
      </w:r>
      <w:r w:rsidR="006034B4">
        <w:rPr>
          <w:sz w:val="24"/>
          <w:szCs w:val="24"/>
        </w:rPr>
        <w:t xml:space="preserve"> 3.77</w:t>
      </w:r>
    </w:p>
    <w:p w14:paraId="6E310805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</w:p>
    <w:p w14:paraId="6A0D8C38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B.A. Creative 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2007-2011</w:t>
      </w:r>
    </w:p>
    <w:p w14:paraId="24C92978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Cumulative GPA of</w:t>
      </w:r>
      <w:r w:rsidR="006034B4">
        <w:rPr>
          <w:sz w:val="24"/>
          <w:szCs w:val="24"/>
        </w:rPr>
        <w:t xml:space="preserve"> 3.77</w:t>
      </w:r>
    </w:p>
    <w:p w14:paraId="5448B45D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</w:p>
    <w:p w14:paraId="043C307A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  <w:r>
        <w:rPr>
          <w:b/>
          <w:sz w:val="24"/>
          <w:szCs w:val="24"/>
        </w:rPr>
        <w:t>Apollo-Ridge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Church, PA</w:t>
      </w:r>
    </w:p>
    <w:p w14:paraId="141C5FE3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</w:p>
    <w:p w14:paraId="1F973759" w14:textId="77777777" w:rsidR="005048D6" w:rsidRDefault="005048D6" w:rsidP="004F78A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  <w:t>2007 Graduate – Academic</w:t>
      </w:r>
    </w:p>
    <w:p w14:paraId="0733076F" w14:textId="77777777" w:rsidR="005048D6" w:rsidRDefault="005048D6" w:rsidP="00FB7630">
      <w:pPr>
        <w:pStyle w:val="NoSpacing"/>
        <w:pBdr>
          <w:bottom w:val="single" w:sz="12" w:space="1" w:color="auto"/>
        </w:pBd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4BB0E658" w14:textId="77777777" w:rsidR="00FB7630" w:rsidRDefault="00FB7630" w:rsidP="00FB7630">
      <w:pPr>
        <w:pStyle w:val="NoSpacing"/>
        <w:rPr>
          <w:rStyle w:val="IntenseReference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>AFFILIATIONS / MEMBERSHIPS</w:t>
      </w:r>
    </w:p>
    <w:p w14:paraId="5C81A093" w14:textId="77777777" w:rsidR="00FB7630" w:rsidRDefault="00FB7630" w:rsidP="00FB7630">
      <w:pPr>
        <w:pStyle w:val="NoSpacing"/>
        <w:rPr>
          <w:rStyle w:val="IntenseReference"/>
          <w:bCs w:val="0"/>
          <w:smallCaps w:val="0"/>
          <w:color w:val="auto"/>
          <w:spacing w:val="0"/>
          <w:sz w:val="24"/>
          <w:szCs w:val="24"/>
        </w:rPr>
      </w:pPr>
    </w:p>
    <w:p w14:paraId="73FA02BD" w14:textId="77777777" w:rsidR="00FB7630" w:rsidRDefault="00FB7630" w:rsidP="00FB7630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ab/>
        <w:t>American Library Association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2013 – Present</w:t>
      </w:r>
    </w:p>
    <w:p w14:paraId="5947F69C" w14:textId="77777777" w:rsidR="00FB7630" w:rsidRDefault="00FB7630" w:rsidP="00FB7630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38CC9284" w14:textId="77777777" w:rsidR="00FB7630" w:rsidRDefault="00FB7630" w:rsidP="00FB7630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>Girl Scouts of America</w:t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ab/>
        <w:t>Lifetime Member</w:t>
      </w:r>
    </w:p>
    <w:p w14:paraId="1B1DB59C" w14:textId="77777777" w:rsidR="00FB7630" w:rsidRDefault="00FB7630" w:rsidP="00FB7630">
      <w:pPr>
        <w:pStyle w:val="NoSpacing"/>
        <w:pBdr>
          <w:bottom w:val="single" w:sz="12" w:space="1" w:color="auto"/>
        </w:pBd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5DCCEB7A" w14:textId="77777777" w:rsidR="00FB7630" w:rsidRDefault="00FB7630" w:rsidP="00FB7630">
      <w:pPr>
        <w:pStyle w:val="NoSpacing"/>
        <w:rPr>
          <w:rStyle w:val="IntenseReference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>REFERENCES</w:t>
      </w:r>
    </w:p>
    <w:p w14:paraId="19727DF1" w14:textId="77777777" w:rsidR="00FB7630" w:rsidRDefault="00FB7630" w:rsidP="00FB7630">
      <w:pPr>
        <w:pStyle w:val="NoSpacing"/>
        <w:rPr>
          <w:rStyle w:val="IntenseReference"/>
          <w:bCs w:val="0"/>
          <w:smallCaps w:val="0"/>
          <w:color w:val="auto"/>
          <w:spacing w:val="0"/>
          <w:sz w:val="24"/>
          <w:szCs w:val="24"/>
        </w:rPr>
      </w:pPr>
    </w:p>
    <w:p w14:paraId="58563920" w14:textId="77777777" w:rsidR="00FB7630" w:rsidRPr="00FB7630" w:rsidRDefault="00FB7630" w:rsidP="00FB7630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Cs w:val="0"/>
          <w:smallCaps w:val="0"/>
          <w:color w:val="auto"/>
          <w:spacing w:val="0"/>
          <w:sz w:val="24"/>
          <w:szCs w:val="24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</w:rPr>
        <w:t>Available upon request</w:t>
      </w:r>
    </w:p>
    <w:sectPr w:rsidR="00FB7630" w:rsidRPr="00FB7630" w:rsidSect="00903D30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A1880" w14:textId="77777777" w:rsidR="001A7E02" w:rsidRDefault="001A7E02" w:rsidP="00D23D40">
      <w:pPr>
        <w:spacing w:after="0" w:line="240" w:lineRule="auto"/>
      </w:pPr>
      <w:r>
        <w:separator/>
      </w:r>
    </w:p>
  </w:endnote>
  <w:endnote w:type="continuationSeparator" w:id="0">
    <w:p w14:paraId="594FD545" w14:textId="77777777" w:rsidR="001A7E02" w:rsidRDefault="001A7E02" w:rsidP="00D2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71C3" w14:textId="77777777" w:rsidR="001A7E02" w:rsidRDefault="001A7E02" w:rsidP="00D23D40">
      <w:pPr>
        <w:spacing w:after="0" w:line="240" w:lineRule="auto"/>
      </w:pPr>
      <w:r>
        <w:separator/>
      </w:r>
    </w:p>
  </w:footnote>
  <w:footnote w:type="continuationSeparator" w:id="0">
    <w:p w14:paraId="6D631360" w14:textId="77777777" w:rsidR="001A7E02" w:rsidRDefault="001A7E02" w:rsidP="00D2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FC8B" w14:textId="77777777" w:rsidR="00D23D40" w:rsidRDefault="00D23D40">
    <w:pPr>
      <w:pStyle w:val="Header"/>
      <w:jc w:val="right"/>
    </w:pPr>
    <w:r>
      <w:t xml:space="preserve">M. Gillespie </w:t>
    </w:r>
    <w:sdt>
      <w:sdtPr>
        <w:id w:val="-7071777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92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AE53D8E" w14:textId="77777777" w:rsidR="00D23D40" w:rsidRDefault="00D23D40" w:rsidP="00D23D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A84"/>
    <w:multiLevelType w:val="hybridMultilevel"/>
    <w:tmpl w:val="974A5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E7105A"/>
    <w:multiLevelType w:val="hybridMultilevel"/>
    <w:tmpl w:val="0BC2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62D11"/>
    <w:multiLevelType w:val="hybridMultilevel"/>
    <w:tmpl w:val="36BC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A"/>
    <w:rsid w:val="00000961"/>
    <w:rsid w:val="000D4C2A"/>
    <w:rsid w:val="000E76A6"/>
    <w:rsid w:val="001A7E02"/>
    <w:rsid w:val="001B0447"/>
    <w:rsid w:val="00262B69"/>
    <w:rsid w:val="003D470D"/>
    <w:rsid w:val="004F34A6"/>
    <w:rsid w:val="004F78AD"/>
    <w:rsid w:val="005048D6"/>
    <w:rsid w:val="006034B4"/>
    <w:rsid w:val="00626241"/>
    <w:rsid w:val="006538C6"/>
    <w:rsid w:val="00662FB8"/>
    <w:rsid w:val="0067142D"/>
    <w:rsid w:val="006F75C5"/>
    <w:rsid w:val="007913A0"/>
    <w:rsid w:val="008213D4"/>
    <w:rsid w:val="0084436B"/>
    <w:rsid w:val="00855416"/>
    <w:rsid w:val="008E75EC"/>
    <w:rsid w:val="00903D30"/>
    <w:rsid w:val="009A34EB"/>
    <w:rsid w:val="009E535E"/>
    <w:rsid w:val="00AA2A87"/>
    <w:rsid w:val="00B33B31"/>
    <w:rsid w:val="00CC6E07"/>
    <w:rsid w:val="00CD75F4"/>
    <w:rsid w:val="00D0592C"/>
    <w:rsid w:val="00D23D40"/>
    <w:rsid w:val="00D54C59"/>
    <w:rsid w:val="00DB6BBA"/>
    <w:rsid w:val="00DD73D7"/>
    <w:rsid w:val="00E258EE"/>
    <w:rsid w:val="00E5708B"/>
    <w:rsid w:val="00ED1AD7"/>
    <w:rsid w:val="00EF57A7"/>
    <w:rsid w:val="00F46C82"/>
    <w:rsid w:val="00FB409B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5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6BBA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9E535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E535E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40"/>
  </w:style>
  <w:style w:type="paragraph" w:styleId="Footer">
    <w:name w:val="footer"/>
    <w:basedOn w:val="Normal"/>
    <w:link w:val="FooterChar"/>
    <w:uiPriority w:val="99"/>
    <w:unhideWhenUsed/>
    <w:rsid w:val="00D2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40"/>
  </w:style>
  <w:style w:type="character" w:styleId="FollowedHyperlink">
    <w:name w:val="FollowedHyperlink"/>
    <w:basedOn w:val="DefaultParagraphFont"/>
    <w:uiPriority w:val="99"/>
    <w:semiHidden/>
    <w:unhideWhenUsed/>
    <w:rsid w:val="00D54C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6BBA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9E535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E535E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40"/>
  </w:style>
  <w:style w:type="paragraph" w:styleId="Footer">
    <w:name w:val="footer"/>
    <w:basedOn w:val="Normal"/>
    <w:link w:val="FooterChar"/>
    <w:uiPriority w:val="99"/>
    <w:unhideWhenUsed/>
    <w:rsid w:val="00D2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40"/>
  </w:style>
  <w:style w:type="character" w:styleId="FollowedHyperlink">
    <w:name w:val="FollowedHyperlink"/>
    <w:basedOn w:val="DefaultParagraphFont"/>
    <w:uiPriority w:val="99"/>
    <w:semiHidden/>
    <w:unhideWhenUsed/>
    <w:rsid w:val="00D54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llespiemadelyn@yahoo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Georgenne Gillespie</dc:creator>
  <cp:keywords/>
  <dc:description/>
  <cp:lastModifiedBy>Madelyn Gillespie</cp:lastModifiedBy>
  <cp:revision>2</cp:revision>
  <cp:lastPrinted>2015-02-24T17:10:00Z</cp:lastPrinted>
  <dcterms:created xsi:type="dcterms:W3CDTF">2016-08-23T13:14:00Z</dcterms:created>
  <dcterms:modified xsi:type="dcterms:W3CDTF">2016-08-23T13:14:00Z</dcterms:modified>
</cp:coreProperties>
</file>